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9C816" w14:textId="77777777" w:rsidR="001D2B34" w:rsidRDefault="001D2B34" w:rsidP="001D2B34">
      <w:pPr>
        <w:spacing w:after="0"/>
        <w:rPr>
          <w:b/>
          <w:bCs/>
          <w:sz w:val="24"/>
          <w:szCs w:val="24"/>
          <w:u w:val="single"/>
          <w:rtl/>
        </w:rPr>
      </w:pPr>
    </w:p>
    <w:p w14:paraId="68CDBE52" w14:textId="77777777" w:rsidR="001D2B34" w:rsidRDefault="001D2B34" w:rsidP="001D2B34">
      <w:pPr>
        <w:spacing w:after="0"/>
        <w:rPr>
          <w:b/>
          <w:bCs/>
          <w:sz w:val="24"/>
          <w:szCs w:val="24"/>
          <w:u w:val="single"/>
          <w:rtl/>
        </w:rPr>
      </w:pPr>
    </w:p>
    <w:p w14:paraId="380B30D2" w14:textId="77777777" w:rsidR="001D2B34" w:rsidRDefault="001D2B34" w:rsidP="00BD4ABC">
      <w:pPr>
        <w:spacing w:after="0"/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הנחיות סביבתיות לעבודות הריסת מבנים.</w:t>
      </w:r>
    </w:p>
    <w:p w14:paraId="205CCABF" w14:textId="77777777" w:rsidR="001D2B34" w:rsidRDefault="001D2B34" w:rsidP="001D2B34">
      <w:pPr>
        <w:spacing w:after="0"/>
        <w:rPr>
          <w:b/>
          <w:bCs/>
          <w:sz w:val="24"/>
          <w:szCs w:val="24"/>
          <w:u w:val="single"/>
          <w:rtl/>
        </w:rPr>
      </w:pPr>
    </w:p>
    <w:p w14:paraId="22DACECA" w14:textId="77777777" w:rsidR="001D2B34" w:rsidRDefault="001D2B34" w:rsidP="001D2B34">
      <w:pPr>
        <w:spacing w:after="0"/>
        <w:rPr>
          <w:b/>
          <w:bCs/>
          <w:sz w:val="24"/>
          <w:szCs w:val="24"/>
          <w:u w:val="single"/>
          <w:rtl/>
        </w:rPr>
      </w:pPr>
    </w:p>
    <w:p w14:paraId="3F3BE736" w14:textId="77777777" w:rsidR="001D2B34" w:rsidRDefault="001D2B34" w:rsidP="006F20F5">
      <w:pPr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עבודות הריסה של מבנה כרוכות בהשפעה סביבתית משמעותית.</w:t>
      </w:r>
    </w:p>
    <w:p w14:paraId="7821D58F" w14:textId="77777777" w:rsidR="001D2B34" w:rsidRDefault="001D2B34" w:rsidP="006F20F5">
      <w:pPr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בפני הוועדה המקומית מוגשות בקשות להיתר הריסה כמהות הבקשה או כחלק מעבודות של התחדשות עירונית- הריסה ובניה מחדש.</w:t>
      </w:r>
    </w:p>
    <w:p w14:paraId="450AD213" w14:textId="77777777" w:rsidR="001D2B34" w:rsidRDefault="001D2B34" w:rsidP="006F20F5">
      <w:pPr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מסמך זה מובא כמסמך מנחה לדרישות שיש לדרוש ממגיש הבקשה ומתווספות להוראות כל דין, חוק התכנון והבניה והתקנות המותקנות מכוחו, חוקי ודיני במשרד להגנת הסביבה והנחיות הרשות המקומית.</w:t>
      </w:r>
    </w:p>
    <w:p w14:paraId="4B29F7F2" w14:textId="77777777" w:rsidR="001D2B34" w:rsidRDefault="001D2B34" w:rsidP="006F20F5">
      <w:pPr>
        <w:spacing w:after="0"/>
        <w:jc w:val="both"/>
        <w:rPr>
          <w:sz w:val="24"/>
          <w:szCs w:val="24"/>
          <w:rtl/>
        </w:rPr>
      </w:pPr>
    </w:p>
    <w:p w14:paraId="2419DEF9" w14:textId="77777777" w:rsidR="001D2B34" w:rsidRDefault="001D2B34" w:rsidP="006F20F5">
      <w:pPr>
        <w:spacing w:after="0"/>
        <w:jc w:val="both"/>
        <w:rPr>
          <w:sz w:val="24"/>
          <w:szCs w:val="24"/>
          <w:u w:val="single"/>
          <w:rtl/>
        </w:rPr>
      </w:pPr>
      <w:r w:rsidRPr="001D2B34">
        <w:rPr>
          <w:rFonts w:hint="cs"/>
          <w:sz w:val="24"/>
          <w:szCs w:val="24"/>
          <w:u w:val="single"/>
          <w:rtl/>
        </w:rPr>
        <w:t>להלן המסמכים הנדרשים כתנאי לפעולת הריסה בה צפויה הפרעה למרחב הציבורי:</w:t>
      </w:r>
    </w:p>
    <w:p w14:paraId="0F8BCB0E" w14:textId="77777777" w:rsidR="001D2B34" w:rsidRDefault="001D2B34" w:rsidP="006F20F5">
      <w:pPr>
        <w:spacing w:after="0"/>
        <w:jc w:val="both"/>
        <w:rPr>
          <w:sz w:val="24"/>
          <w:szCs w:val="24"/>
          <w:u w:val="single"/>
          <w:rtl/>
        </w:rPr>
      </w:pPr>
    </w:p>
    <w:p w14:paraId="00F98E57" w14:textId="77777777" w:rsidR="001D2B34" w:rsidRDefault="001D2B34" w:rsidP="006F20F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תוגש חוות דעת של מהנדס שהינו </w:t>
      </w:r>
      <w:r>
        <w:rPr>
          <w:rFonts w:hint="cs"/>
          <w:b/>
          <w:bCs/>
          <w:sz w:val="24"/>
          <w:szCs w:val="24"/>
          <w:rtl/>
        </w:rPr>
        <w:t>יועץ בטיחות</w:t>
      </w:r>
      <w:r>
        <w:rPr>
          <w:rFonts w:hint="cs"/>
          <w:sz w:val="24"/>
          <w:szCs w:val="24"/>
          <w:rtl/>
        </w:rPr>
        <w:t xml:space="preserve"> מטעם מבקש ההיתר, לכלל סידורי הבטיחות הנוגעים לבצוע ההריסה ותהווה תנאי </w:t>
      </w:r>
      <w:r w:rsidR="00BD4ABC">
        <w:rPr>
          <w:rFonts w:hint="cs"/>
          <w:sz w:val="24"/>
          <w:szCs w:val="24"/>
          <w:u w:val="single"/>
          <w:rtl/>
        </w:rPr>
        <w:t>לשלב  בקרת תכן</w:t>
      </w:r>
      <w:r>
        <w:rPr>
          <w:rFonts w:hint="cs"/>
          <w:sz w:val="24"/>
          <w:szCs w:val="24"/>
          <w:rtl/>
        </w:rPr>
        <w:t>.</w:t>
      </w:r>
    </w:p>
    <w:p w14:paraId="00D64034" w14:textId="77777777" w:rsidR="006B2BBB" w:rsidRPr="006B2BBB" w:rsidRDefault="006B2BBB" w:rsidP="006F20F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תאום הסדרי התנועה ואישור משטרת ישראל יהווה תנאי </w:t>
      </w:r>
      <w:r>
        <w:rPr>
          <w:rFonts w:hint="cs"/>
          <w:sz w:val="24"/>
          <w:szCs w:val="24"/>
          <w:u w:val="single"/>
          <w:rtl/>
        </w:rPr>
        <w:t>לאישור תחילת העבודות.</w:t>
      </w:r>
    </w:p>
    <w:p w14:paraId="3669BEE5" w14:textId="77777777" w:rsidR="006B2BBB" w:rsidRDefault="006B2BBB" w:rsidP="006F20F5">
      <w:pPr>
        <w:spacing w:after="0"/>
        <w:jc w:val="both"/>
        <w:rPr>
          <w:sz w:val="24"/>
          <w:szCs w:val="24"/>
          <w:rtl/>
        </w:rPr>
      </w:pPr>
    </w:p>
    <w:p w14:paraId="11CD186B" w14:textId="77777777" w:rsidR="006B2BBB" w:rsidRDefault="006B2BBB" w:rsidP="006F20F5">
      <w:pPr>
        <w:spacing w:after="0"/>
        <w:jc w:val="both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היבטים סביבתיים:</w:t>
      </w:r>
    </w:p>
    <w:p w14:paraId="042E751A" w14:textId="77777777" w:rsidR="006B2BBB" w:rsidRDefault="006B2BBB" w:rsidP="006F20F5">
      <w:pPr>
        <w:spacing w:after="0"/>
        <w:jc w:val="both"/>
        <w:rPr>
          <w:sz w:val="24"/>
          <w:szCs w:val="24"/>
          <w:u w:val="single"/>
          <w:rtl/>
        </w:rPr>
      </w:pPr>
    </w:p>
    <w:p w14:paraId="054F0AB7" w14:textId="77777777" w:rsidR="006B2BBB" w:rsidRPr="002671F0" w:rsidRDefault="006B2BBB" w:rsidP="00A045E9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  <w:rtl/>
        </w:rPr>
      </w:pPr>
      <w:r w:rsidRPr="002671F0">
        <w:rPr>
          <w:rFonts w:hint="cs"/>
          <w:sz w:val="24"/>
          <w:szCs w:val="24"/>
          <w:rtl/>
        </w:rPr>
        <w:t xml:space="preserve">כתנאי לקליטת הבקשה להיתר תוגש לאיגוד ערים </w:t>
      </w:r>
      <w:proofErr w:type="spellStart"/>
      <w:r w:rsidRPr="002671F0">
        <w:rPr>
          <w:rFonts w:hint="cs"/>
          <w:sz w:val="24"/>
          <w:szCs w:val="24"/>
          <w:rtl/>
        </w:rPr>
        <w:t>לאיכה"ס</w:t>
      </w:r>
      <w:proofErr w:type="spellEnd"/>
      <w:r w:rsidRPr="002671F0">
        <w:rPr>
          <w:rFonts w:hint="cs"/>
          <w:sz w:val="24"/>
          <w:szCs w:val="24"/>
          <w:rtl/>
        </w:rPr>
        <w:t xml:space="preserve">, "דרום יהודה" </w:t>
      </w:r>
      <w:proofErr w:type="spellStart"/>
      <w:r w:rsidRPr="002671F0">
        <w:rPr>
          <w:rFonts w:hint="cs"/>
          <w:b/>
          <w:bCs/>
          <w:sz w:val="24"/>
          <w:szCs w:val="24"/>
          <w:rtl/>
        </w:rPr>
        <w:t>חוו"ד</w:t>
      </w:r>
      <w:proofErr w:type="spellEnd"/>
      <w:r w:rsidRPr="002671F0">
        <w:rPr>
          <w:rFonts w:hint="cs"/>
          <w:b/>
          <w:bCs/>
          <w:sz w:val="24"/>
          <w:szCs w:val="24"/>
          <w:rtl/>
        </w:rPr>
        <w:t xml:space="preserve"> סביבתית, </w:t>
      </w:r>
      <w:r w:rsidRPr="002671F0">
        <w:rPr>
          <w:rFonts w:hint="cs"/>
          <w:sz w:val="24"/>
          <w:szCs w:val="24"/>
          <w:rtl/>
        </w:rPr>
        <w:t>המתייחסת למטרדי זיהום אוויר ורעש מפעולות ההריסה, הגריסה וההובלה עם פירוט האמצעים האקוסטיים, הפיזיים והמנהלתיים לצמצום מפלסי הרעש וזיהום האוויר לעמידה בתקנות הרלוונטיות:</w:t>
      </w:r>
    </w:p>
    <w:p w14:paraId="445ABEA9" w14:textId="77777777" w:rsidR="006B2BBB" w:rsidRDefault="006B2BBB" w:rsidP="00A045E9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תקנות למניעת מפגעים (מניעת רעש) </w:t>
      </w:r>
      <w:proofErr w:type="spellStart"/>
      <w:r>
        <w:rPr>
          <w:rFonts w:hint="cs"/>
          <w:sz w:val="24"/>
          <w:szCs w:val="24"/>
          <w:rtl/>
        </w:rPr>
        <w:t>התשנ"ג</w:t>
      </w:r>
      <w:proofErr w:type="spellEnd"/>
      <w:r>
        <w:rPr>
          <w:rFonts w:hint="cs"/>
          <w:sz w:val="24"/>
          <w:szCs w:val="24"/>
          <w:rtl/>
        </w:rPr>
        <w:t xml:space="preserve"> 1992.</w:t>
      </w:r>
    </w:p>
    <w:p w14:paraId="68512B5D" w14:textId="77777777" w:rsidR="006B2BBB" w:rsidRDefault="006B2BBB" w:rsidP="00A045E9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תקנות למניעת מפגעים (רעש בלתי סביר מציוד בניה) תשל"ט 1979.</w:t>
      </w:r>
    </w:p>
    <w:p w14:paraId="0CF9840D" w14:textId="77777777" w:rsidR="006B2BBB" w:rsidRDefault="006B2BBB" w:rsidP="00A045E9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תקנות למניעת מפגעים (רעש בלתי סביר) </w:t>
      </w:r>
      <w:proofErr w:type="spellStart"/>
      <w:r>
        <w:rPr>
          <w:rFonts w:hint="cs"/>
          <w:sz w:val="24"/>
          <w:szCs w:val="24"/>
          <w:rtl/>
        </w:rPr>
        <w:t>התש"ן</w:t>
      </w:r>
      <w:proofErr w:type="spellEnd"/>
      <w:r>
        <w:rPr>
          <w:rFonts w:hint="cs"/>
          <w:sz w:val="24"/>
          <w:szCs w:val="24"/>
          <w:rtl/>
        </w:rPr>
        <w:t xml:space="preserve"> 1990.</w:t>
      </w:r>
    </w:p>
    <w:p w14:paraId="5B4BA476" w14:textId="77777777" w:rsidR="006B2BBB" w:rsidRDefault="006B2BBB" w:rsidP="00A045E9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רעידות ע"פ 4150 </w:t>
      </w:r>
      <w:r>
        <w:rPr>
          <w:rFonts w:hint="cs"/>
          <w:sz w:val="24"/>
          <w:szCs w:val="24"/>
        </w:rPr>
        <w:t>DIN</w:t>
      </w:r>
      <w:r>
        <w:rPr>
          <w:rFonts w:hint="cs"/>
          <w:sz w:val="24"/>
          <w:szCs w:val="24"/>
          <w:rtl/>
        </w:rPr>
        <w:t>.</w:t>
      </w:r>
    </w:p>
    <w:p w14:paraId="7FF1367A" w14:textId="77777777" w:rsidR="002671F0" w:rsidRDefault="006B2BBB" w:rsidP="00A045E9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פירוט מקורות אפשריים ליצירת מטרדי אבק וזיהום אוויר ופירוט האמצעים המוצעים לצמצום מטרדי אבק.</w:t>
      </w:r>
    </w:p>
    <w:p w14:paraId="63C3F0F0" w14:textId="77777777" w:rsidR="006B2BBB" w:rsidRDefault="00992821" w:rsidP="00A045E9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92821">
        <w:rPr>
          <w:rFonts w:cs="Arial" w:hint="cs"/>
          <w:sz w:val="24"/>
          <w:szCs w:val="24"/>
          <w:rtl/>
        </w:rPr>
        <w:t>גריסת</w:t>
      </w:r>
      <w:r w:rsidRPr="00992821">
        <w:rPr>
          <w:rFonts w:cs="Arial"/>
          <w:sz w:val="24"/>
          <w:szCs w:val="24"/>
          <w:rtl/>
        </w:rPr>
        <w:t xml:space="preserve"> </w:t>
      </w:r>
      <w:r w:rsidRPr="00992821">
        <w:rPr>
          <w:rFonts w:cs="Arial" w:hint="cs"/>
          <w:sz w:val="24"/>
          <w:szCs w:val="24"/>
          <w:rtl/>
        </w:rPr>
        <w:t>פסולת</w:t>
      </w:r>
      <w:r w:rsidRPr="00992821">
        <w:rPr>
          <w:rFonts w:cs="Arial"/>
          <w:sz w:val="24"/>
          <w:szCs w:val="24"/>
          <w:rtl/>
        </w:rPr>
        <w:t xml:space="preserve"> </w:t>
      </w:r>
      <w:r w:rsidRPr="00992821">
        <w:rPr>
          <w:rFonts w:cs="Arial" w:hint="cs"/>
          <w:sz w:val="24"/>
          <w:szCs w:val="24"/>
          <w:rtl/>
        </w:rPr>
        <w:t>בניין</w:t>
      </w:r>
      <w:r w:rsidRPr="00992821">
        <w:rPr>
          <w:rFonts w:cs="Arial"/>
          <w:sz w:val="24"/>
          <w:szCs w:val="24"/>
          <w:rtl/>
        </w:rPr>
        <w:t xml:space="preserve"> </w:t>
      </w:r>
      <w:r w:rsidRPr="00992821">
        <w:rPr>
          <w:rFonts w:cs="Arial" w:hint="cs"/>
          <w:sz w:val="24"/>
          <w:szCs w:val="24"/>
          <w:rtl/>
        </w:rPr>
        <w:t>תותר</w:t>
      </w:r>
      <w:r w:rsidRPr="00992821">
        <w:rPr>
          <w:rFonts w:cs="Arial"/>
          <w:sz w:val="24"/>
          <w:szCs w:val="24"/>
          <w:rtl/>
        </w:rPr>
        <w:t xml:space="preserve"> </w:t>
      </w:r>
      <w:r w:rsidRPr="00992821">
        <w:rPr>
          <w:rFonts w:cs="Arial" w:hint="cs"/>
          <w:sz w:val="24"/>
          <w:szCs w:val="24"/>
          <w:rtl/>
        </w:rPr>
        <w:t>רק</w:t>
      </w:r>
      <w:r w:rsidRPr="00992821">
        <w:rPr>
          <w:rFonts w:cs="Arial"/>
          <w:sz w:val="24"/>
          <w:szCs w:val="24"/>
          <w:rtl/>
        </w:rPr>
        <w:t xml:space="preserve"> </w:t>
      </w:r>
      <w:r w:rsidRPr="00992821">
        <w:rPr>
          <w:rFonts w:cs="Arial" w:hint="cs"/>
          <w:sz w:val="24"/>
          <w:szCs w:val="24"/>
          <w:rtl/>
        </w:rPr>
        <w:t>בתאום</w:t>
      </w:r>
      <w:r w:rsidRPr="00992821">
        <w:rPr>
          <w:rFonts w:cs="Arial"/>
          <w:sz w:val="24"/>
          <w:szCs w:val="24"/>
          <w:rtl/>
        </w:rPr>
        <w:t xml:space="preserve"> </w:t>
      </w:r>
      <w:r w:rsidRPr="00992821">
        <w:rPr>
          <w:rFonts w:cs="Arial" w:hint="cs"/>
          <w:sz w:val="24"/>
          <w:szCs w:val="24"/>
          <w:rtl/>
        </w:rPr>
        <w:t>ובאישור</w:t>
      </w:r>
      <w:r w:rsidRPr="00992821">
        <w:rPr>
          <w:rFonts w:cs="Arial"/>
          <w:sz w:val="24"/>
          <w:szCs w:val="24"/>
          <w:rtl/>
        </w:rPr>
        <w:t xml:space="preserve"> </w:t>
      </w:r>
      <w:r w:rsidRPr="00992821">
        <w:rPr>
          <w:rFonts w:cs="Arial" w:hint="cs"/>
          <w:sz w:val="24"/>
          <w:szCs w:val="24"/>
          <w:rtl/>
        </w:rPr>
        <w:t>הרשות</w:t>
      </w:r>
      <w:r w:rsidRPr="00992821">
        <w:rPr>
          <w:rFonts w:cs="Arial"/>
          <w:sz w:val="24"/>
          <w:szCs w:val="24"/>
          <w:rtl/>
        </w:rPr>
        <w:t xml:space="preserve"> </w:t>
      </w:r>
      <w:r w:rsidRPr="00992821">
        <w:rPr>
          <w:rFonts w:cs="Arial" w:hint="cs"/>
          <w:sz w:val="24"/>
          <w:szCs w:val="24"/>
          <w:rtl/>
        </w:rPr>
        <w:t>המקומית</w:t>
      </w:r>
      <w:r w:rsidRPr="00992821">
        <w:rPr>
          <w:rFonts w:cs="Arial"/>
          <w:sz w:val="24"/>
          <w:szCs w:val="24"/>
          <w:rtl/>
        </w:rPr>
        <w:t xml:space="preserve"> </w:t>
      </w:r>
      <w:r w:rsidRPr="00992821">
        <w:rPr>
          <w:rFonts w:cs="Arial" w:hint="cs"/>
          <w:sz w:val="24"/>
          <w:szCs w:val="24"/>
          <w:rtl/>
        </w:rPr>
        <w:t>ובתנאי</w:t>
      </w:r>
      <w:r w:rsidRPr="00992821">
        <w:rPr>
          <w:rFonts w:cs="Arial"/>
          <w:sz w:val="24"/>
          <w:szCs w:val="24"/>
          <w:rtl/>
        </w:rPr>
        <w:t xml:space="preserve"> </w:t>
      </w:r>
      <w:r w:rsidRPr="00992821">
        <w:rPr>
          <w:rFonts w:cs="Arial" w:hint="cs"/>
          <w:sz w:val="24"/>
          <w:szCs w:val="24"/>
          <w:rtl/>
        </w:rPr>
        <w:t>איגוד</w:t>
      </w:r>
      <w:r w:rsidRPr="00992821">
        <w:rPr>
          <w:rFonts w:cs="Arial"/>
          <w:sz w:val="24"/>
          <w:szCs w:val="24"/>
          <w:rtl/>
        </w:rPr>
        <w:t xml:space="preserve"> </w:t>
      </w:r>
      <w:r w:rsidRPr="00992821">
        <w:rPr>
          <w:rFonts w:cs="Arial" w:hint="cs"/>
          <w:sz w:val="24"/>
          <w:szCs w:val="24"/>
          <w:rtl/>
        </w:rPr>
        <w:t>ערים</w:t>
      </w:r>
      <w:r w:rsidRPr="00992821">
        <w:rPr>
          <w:rFonts w:cs="Arial"/>
          <w:sz w:val="24"/>
          <w:szCs w:val="24"/>
          <w:rtl/>
        </w:rPr>
        <w:t xml:space="preserve"> </w:t>
      </w:r>
      <w:r w:rsidRPr="00992821">
        <w:rPr>
          <w:rFonts w:cs="Arial" w:hint="cs"/>
          <w:sz w:val="24"/>
          <w:szCs w:val="24"/>
          <w:rtl/>
        </w:rPr>
        <w:t>לאיכות</w:t>
      </w:r>
      <w:r w:rsidRPr="00992821">
        <w:rPr>
          <w:rFonts w:cs="Arial"/>
          <w:sz w:val="24"/>
          <w:szCs w:val="24"/>
          <w:rtl/>
        </w:rPr>
        <w:t xml:space="preserve"> </w:t>
      </w:r>
      <w:r w:rsidRPr="00992821">
        <w:rPr>
          <w:rFonts w:cs="Arial" w:hint="cs"/>
          <w:sz w:val="24"/>
          <w:szCs w:val="24"/>
          <w:rtl/>
        </w:rPr>
        <w:t>הסביבה</w:t>
      </w:r>
      <w:r>
        <w:rPr>
          <w:rFonts w:hint="cs"/>
          <w:sz w:val="24"/>
          <w:szCs w:val="24"/>
          <w:rtl/>
        </w:rPr>
        <w:t xml:space="preserve">, "דרום יהודה". </w:t>
      </w:r>
      <w:r w:rsidRPr="00992821">
        <w:rPr>
          <w:rFonts w:cs="Arial" w:hint="cs"/>
          <w:sz w:val="24"/>
          <w:szCs w:val="24"/>
          <w:rtl/>
        </w:rPr>
        <w:t>פעילות</w:t>
      </w:r>
      <w:r w:rsidRPr="00992821">
        <w:rPr>
          <w:rFonts w:cs="Arial"/>
          <w:sz w:val="24"/>
          <w:szCs w:val="24"/>
          <w:rtl/>
        </w:rPr>
        <w:t xml:space="preserve"> </w:t>
      </w:r>
      <w:r w:rsidRPr="00992821">
        <w:rPr>
          <w:rFonts w:cs="Arial" w:hint="cs"/>
          <w:sz w:val="24"/>
          <w:szCs w:val="24"/>
          <w:rtl/>
        </w:rPr>
        <w:t>הגריסה</w:t>
      </w:r>
      <w:r w:rsidRPr="00992821">
        <w:rPr>
          <w:rFonts w:cs="Arial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תתבצע ע"י גורם מקצועי שנושא רישיון עסק </w:t>
      </w:r>
      <w:r w:rsidRPr="00992821">
        <w:rPr>
          <w:rFonts w:hint="cs"/>
          <w:sz w:val="24"/>
          <w:szCs w:val="24"/>
          <w:u w:val="single"/>
          <w:rtl/>
        </w:rPr>
        <w:t xml:space="preserve">בתוקף </w:t>
      </w:r>
      <w:r w:rsidR="00BD4ABC">
        <w:rPr>
          <w:rFonts w:hint="cs"/>
          <w:sz w:val="24"/>
          <w:szCs w:val="24"/>
          <w:u w:val="single"/>
          <w:rtl/>
        </w:rPr>
        <w:t>לכתובת האתר בבקשה זו</w:t>
      </w:r>
      <w:r>
        <w:rPr>
          <w:rFonts w:hint="cs"/>
          <w:sz w:val="24"/>
          <w:szCs w:val="24"/>
          <w:rtl/>
        </w:rPr>
        <w:t xml:space="preserve">. </w:t>
      </w:r>
    </w:p>
    <w:p w14:paraId="6EFF0286" w14:textId="77777777" w:rsidR="00992821" w:rsidRDefault="00992821" w:rsidP="00A045E9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ציוד ניפוי וגריסה יכלול אמצעים למניעת אבק כגון הרטבה, חיפוי מסועים וכיו"ב.</w:t>
      </w:r>
    </w:p>
    <w:p w14:paraId="4810B8A1" w14:textId="77777777" w:rsidR="00992821" w:rsidRDefault="00992821" w:rsidP="00A045E9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ציוד בניה באתר העבודות יוצב הרחק ככל האפשר משימושי קרקע רגישים לרעש.</w:t>
      </w:r>
    </w:p>
    <w:p w14:paraId="4487CC55" w14:textId="77777777" w:rsidR="007132E3" w:rsidRDefault="007132E3" w:rsidP="00A045E9">
      <w:pPr>
        <w:spacing w:after="0"/>
        <w:jc w:val="both"/>
        <w:rPr>
          <w:sz w:val="24"/>
          <w:szCs w:val="24"/>
          <w:rtl/>
        </w:rPr>
      </w:pPr>
    </w:p>
    <w:p w14:paraId="28B6BC89" w14:textId="77777777" w:rsidR="007132E3" w:rsidRDefault="007132E3" w:rsidP="00A045E9">
      <w:pPr>
        <w:spacing w:after="0"/>
        <w:jc w:val="both"/>
        <w:rPr>
          <w:sz w:val="24"/>
          <w:szCs w:val="24"/>
          <w:u w:val="single"/>
          <w:rtl/>
        </w:rPr>
      </w:pPr>
      <w:r w:rsidRPr="007132E3">
        <w:rPr>
          <w:rFonts w:hint="cs"/>
          <w:sz w:val="24"/>
          <w:szCs w:val="24"/>
          <w:u w:val="single"/>
          <w:rtl/>
        </w:rPr>
        <w:t>תנאים לקליטת בקשה להיתר הריסה:</w:t>
      </w:r>
    </w:p>
    <w:p w14:paraId="056B9D94" w14:textId="77777777" w:rsidR="007132E3" w:rsidRDefault="007132E3" w:rsidP="00A045E9">
      <w:pPr>
        <w:spacing w:after="0"/>
        <w:jc w:val="both"/>
        <w:rPr>
          <w:sz w:val="24"/>
          <w:szCs w:val="24"/>
          <w:u w:val="single"/>
          <w:rtl/>
        </w:rPr>
      </w:pPr>
    </w:p>
    <w:p w14:paraId="0C88E706" w14:textId="77777777" w:rsidR="007132E3" w:rsidRDefault="007132E3" w:rsidP="00A045E9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הצגת כמויות הפסולת שתיווצרנה במהלך ההריסה.</w:t>
      </w:r>
    </w:p>
    <w:p w14:paraId="7B1383C1" w14:textId="77777777" w:rsidR="00A045E9" w:rsidRPr="00A045E9" w:rsidRDefault="007132E3" w:rsidP="00A045E9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הצגת הסכם התקשרות עם אתרי הטמנה ו/או מחזור של מרכיבי הפסולת השונים, המאושרים ע"י המשרד להגנת הסביבה.</w:t>
      </w:r>
      <w:r w:rsidR="00A045E9">
        <w:rPr>
          <w:sz w:val="16"/>
          <w:szCs w:val="16"/>
          <w:rtl/>
        </w:rPr>
        <w:tab/>
      </w:r>
      <w:r w:rsidR="00A045E9">
        <w:rPr>
          <w:sz w:val="16"/>
          <w:szCs w:val="16"/>
          <w:rtl/>
        </w:rPr>
        <w:tab/>
      </w:r>
      <w:r w:rsidR="00A045E9">
        <w:rPr>
          <w:sz w:val="16"/>
          <w:szCs w:val="16"/>
          <w:rtl/>
        </w:rPr>
        <w:tab/>
      </w:r>
      <w:r w:rsidR="00A045E9">
        <w:rPr>
          <w:rFonts w:hint="cs"/>
          <w:sz w:val="16"/>
          <w:szCs w:val="16"/>
          <w:rtl/>
        </w:rPr>
        <w:t xml:space="preserve">          </w:t>
      </w:r>
    </w:p>
    <w:p w14:paraId="36B27442" w14:textId="77777777" w:rsidR="007132E3" w:rsidRDefault="00A045E9" w:rsidP="00A045E9">
      <w:pPr>
        <w:pStyle w:val="a3"/>
        <w:spacing w:after="0"/>
        <w:ind w:left="6480" w:firstLine="720"/>
        <w:jc w:val="both"/>
        <w:rPr>
          <w:sz w:val="24"/>
          <w:szCs w:val="24"/>
        </w:rPr>
      </w:pPr>
      <w:r>
        <w:rPr>
          <w:rFonts w:hint="cs"/>
          <w:sz w:val="16"/>
          <w:szCs w:val="16"/>
          <w:rtl/>
        </w:rPr>
        <w:t xml:space="preserve"> עמוד 1 מתוך </w:t>
      </w:r>
      <w:r w:rsidR="00BD4ABC">
        <w:rPr>
          <w:rFonts w:hint="cs"/>
          <w:sz w:val="16"/>
          <w:szCs w:val="16"/>
          <w:rtl/>
        </w:rPr>
        <w:t>2</w:t>
      </w:r>
      <w:r>
        <w:rPr>
          <w:sz w:val="16"/>
          <w:szCs w:val="16"/>
          <w:rtl/>
        </w:rPr>
        <w:tab/>
      </w:r>
    </w:p>
    <w:p w14:paraId="7722C63D" w14:textId="77777777" w:rsidR="00BD4ABC" w:rsidRDefault="00BD4ABC" w:rsidP="007132E3">
      <w:pPr>
        <w:spacing w:after="0"/>
        <w:ind w:left="360"/>
        <w:jc w:val="both"/>
        <w:rPr>
          <w:sz w:val="24"/>
          <w:szCs w:val="24"/>
          <w:u w:val="single"/>
          <w:rtl/>
        </w:rPr>
      </w:pPr>
    </w:p>
    <w:p w14:paraId="0C1C1031" w14:textId="77777777" w:rsidR="00BD4ABC" w:rsidRDefault="00BD4ABC" w:rsidP="007132E3">
      <w:pPr>
        <w:spacing w:after="0"/>
        <w:ind w:left="360"/>
        <w:jc w:val="both"/>
        <w:rPr>
          <w:sz w:val="24"/>
          <w:szCs w:val="24"/>
          <w:u w:val="single"/>
          <w:rtl/>
        </w:rPr>
      </w:pPr>
    </w:p>
    <w:p w14:paraId="2BA5EF5C" w14:textId="77777777" w:rsidR="00BD4ABC" w:rsidRDefault="00BD4ABC" w:rsidP="007132E3">
      <w:pPr>
        <w:spacing w:after="0"/>
        <w:ind w:left="360"/>
        <w:jc w:val="both"/>
        <w:rPr>
          <w:sz w:val="24"/>
          <w:szCs w:val="24"/>
          <w:u w:val="single"/>
          <w:rtl/>
        </w:rPr>
      </w:pPr>
    </w:p>
    <w:p w14:paraId="17DC61CF" w14:textId="77777777" w:rsidR="00BD4ABC" w:rsidRDefault="00BD4ABC" w:rsidP="007132E3">
      <w:pPr>
        <w:spacing w:after="0"/>
        <w:ind w:left="360"/>
        <w:jc w:val="both"/>
        <w:rPr>
          <w:sz w:val="24"/>
          <w:szCs w:val="24"/>
          <w:u w:val="single"/>
          <w:rtl/>
        </w:rPr>
      </w:pPr>
    </w:p>
    <w:p w14:paraId="7CA0FD50" w14:textId="77777777" w:rsidR="00BD4ABC" w:rsidRDefault="00BD4ABC" w:rsidP="007132E3">
      <w:pPr>
        <w:spacing w:after="0"/>
        <w:ind w:left="360"/>
        <w:jc w:val="both"/>
        <w:rPr>
          <w:sz w:val="24"/>
          <w:szCs w:val="24"/>
          <w:u w:val="single"/>
          <w:rtl/>
        </w:rPr>
      </w:pPr>
    </w:p>
    <w:p w14:paraId="4722F254" w14:textId="77777777" w:rsidR="009F685F" w:rsidRDefault="009F685F" w:rsidP="007132E3">
      <w:pPr>
        <w:spacing w:after="0"/>
        <w:ind w:left="360"/>
        <w:jc w:val="both"/>
        <w:rPr>
          <w:sz w:val="24"/>
          <w:szCs w:val="24"/>
          <w:u w:val="single"/>
          <w:rtl/>
        </w:rPr>
      </w:pPr>
    </w:p>
    <w:p w14:paraId="22B75B8E" w14:textId="77777777" w:rsidR="007132E3" w:rsidRDefault="007132E3" w:rsidP="007132E3">
      <w:pPr>
        <w:spacing w:after="0"/>
        <w:ind w:left="360"/>
        <w:jc w:val="both"/>
        <w:rPr>
          <w:sz w:val="24"/>
          <w:szCs w:val="24"/>
          <w:u w:val="single"/>
          <w:rtl/>
        </w:rPr>
      </w:pPr>
      <w:r w:rsidRPr="007132E3">
        <w:rPr>
          <w:rFonts w:hint="cs"/>
          <w:sz w:val="24"/>
          <w:szCs w:val="24"/>
          <w:u w:val="single"/>
          <w:rtl/>
        </w:rPr>
        <w:t>תנאי</w:t>
      </w:r>
      <w:r w:rsidR="00BD4ABC">
        <w:rPr>
          <w:rFonts w:hint="cs"/>
          <w:sz w:val="24"/>
          <w:szCs w:val="24"/>
          <w:u w:val="single"/>
          <w:rtl/>
        </w:rPr>
        <w:t>ם</w:t>
      </w:r>
      <w:r w:rsidRPr="007132E3">
        <w:rPr>
          <w:rFonts w:hint="cs"/>
          <w:sz w:val="24"/>
          <w:szCs w:val="24"/>
          <w:u w:val="single"/>
          <w:rtl/>
        </w:rPr>
        <w:t xml:space="preserve"> </w:t>
      </w:r>
      <w:r w:rsidR="00025C56">
        <w:rPr>
          <w:rFonts w:hint="cs"/>
          <w:sz w:val="24"/>
          <w:szCs w:val="24"/>
          <w:u w:val="single"/>
          <w:rtl/>
        </w:rPr>
        <w:t>שיש להשלים במהלך הביצוע:</w:t>
      </w:r>
    </w:p>
    <w:p w14:paraId="6F4024A9" w14:textId="77777777" w:rsidR="007132E3" w:rsidRDefault="007132E3" w:rsidP="007132E3">
      <w:pPr>
        <w:spacing w:after="0"/>
        <w:ind w:left="360"/>
        <w:jc w:val="both"/>
        <w:rPr>
          <w:sz w:val="24"/>
          <w:szCs w:val="24"/>
          <w:u w:val="single"/>
          <w:rtl/>
        </w:rPr>
      </w:pPr>
    </w:p>
    <w:p w14:paraId="0ACB4B94" w14:textId="77777777" w:rsidR="00BD4ABC" w:rsidRDefault="00272017" w:rsidP="007132E3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לא יופעל ציוד בניה רועש באזור מגורים או בקרבת אזור מגורים בין השעות: 14:00-</w:t>
      </w:r>
      <w:r w:rsidR="00BD4ABC">
        <w:rPr>
          <w:rFonts w:hint="cs"/>
          <w:sz w:val="24"/>
          <w:szCs w:val="24"/>
          <w:rtl/>
        </w:rPr>
        <w:t xml:space="preserve">16:00 </w:t>
      </w:r>
      <w:r>
        <w:rPr>
          <w:rFonts w:hint="cs"/>
          <w:sz w:val="24"/>
          <w:szCs w:val="24"/>
          <w:rtl/>
        </w:rPr>
        <w:t xml:space="preserve">ומהשעה 19:00 עד 07:00 בבוקר שלמחרת.  </w:t>
      </w:r>
    </w:p>
    <w:p w14:paraId="341F1AB3" w14:textId="77777777" w:rsidR="00272017" w:rsidRDefault="00BD4ABC" w:rsidP="007132E3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חל איסור על הפעלת גנרטורים בתחום המגרש. תחילת העבודה במגרש תתאפשר רק לאחר קבלת חיבור זמני לחשמל (במידה ואין באתר חיבור לחשמל).</w:t>
      </w:r>
      <w:r w:rsidR="00272017">
        <w:rPr>
          <w:rFonts w:hint="cs"/>
          <w:sz w:val="24"/>
          <w:szCs w:val="24"/>
          <w:rtl/>
        </w:rPr>
        <w:t xml:space="preserve"> </w:t>
      </w:r>
    </w:p>
    <w:p w14:paraId="285005C4" w14:textId="77777777" w:rsidR="0017232B" w:rsidRDefault="00272017" w:rsidP="007132E3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מבקש ההיתר ינקוט באמצעים למניעת אבק בדרכי העפר </w:t>
      </w:r>
      <w:r w:rsidR="0017232B">
        <w:rPr>
          <w:rFonts w:hint="cs"/>
          <w:sz w:val="24"/>
          <w:szCs w:val="24"/>
          <w:rtl/>
        </w:rPr>
        <w:t xml:space="preserve">באתר העבודה ובדרכי גישה אל אתר </w:t>
      </w:r>
      <w:r>
        <w:rPr>
          <w:rFonts w:hint="cs"/>
          <w:sz w:val="24"/>
          <w:szCs w:val="24"/>
          <w:rtl/>
        </w:rPr>
        <w:t>עבודה</w:t>
      </w:r>
      <w:r w:rsidR="0017232B">
        <w:rPr>
          <w:rFonts w:hint="cs"/>
          <w:sz w:val="24"/>
          <w:szCs w:val="24"/>
          <w:rtl/>
        </w:rPr>
        <w:t>, הנמצא במרחק של עד 500 מ' משטח בנוי.</w:t>
      </w:r>
    </w:p>
    <w:p w14:paraId="20FA07A6" w14:textId="77777777" w:rsidR="0017232B" w:rsidRDefault="0017232B" w:rsidP="007132E3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שירותי עובדים יחוברו לרשת הביוב העירונית. לחילופין יעשה שימוש בשירותים כימיים.</w:t>
      </w:r>
    </w:p>
    <w:p w14:paraId="33041DCF" w14:textId="77777777" w:rsidR="0017232B" w:rsidRDefault="0017232B" w:rsidP="007132E3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יודגש כי היתר הבניה </w:t>
      </w:r>
      <w:r w:rsidRPr="0017232B">
        <w:rPr>
          <w:rFonts w:hint="cs"/>
          <w:sz w:val="24"/>
          <w:szCs w:val="24"/>
          <w:u w:val="single"/>
          <w:rtl/>
        </w:rPr>
        <w:t>אינו תחליף לרישיון עסק</w:t>
      </w:r>
      <w:r>
        <w:rPr>
          <w:rFonts w:hint="cs"/>
          <w:sz w:val="24"/>
          <w:szCs w:val="24"/>
          <w:rtl/>
        </w:rPr>
        <w:t xml:space="preserve"> להפעלת ציוד מכני באתר (מגרסות).</w:t>
      </w:r>
      <w:r w:rsidR="00272017">
        <w:rPr>
          <w:rFonts w:hint="cs"/>
          <w:sz w:val="24"/>
          <w:szCs w:val="24"/>
          <w:rtl/>
        </w:rPr>
        <w:t xml:space="preserve"> </w:t>
      </w:r>
    </w:p>
    <w:p w14:paraId="3FF85202" w14:textId="77777777" w:rsidR="00BC0F81" w:rsidRDefault="00BC0F81" w:rsidP="0017232B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מכלי דלק/שמן יוצבו </w:t>
      </w:r>
      <w:proofErr w:type="spellStart"/>
      <w:r>
        <w:rPr>
          <w:rFonts w:hint="cs"/>
          <w:sz w:val="24"/>
          <w:szCs w:val="24"/>
          <w:rtl/>
        </w:rPr>
        <w:t>במאצרה</w:t>
      </w:r>
      <w:proofErr w:type="spellEnd"/>
      <w:r>
        <w:rPr>
          <w:rFonts w:hint="cs"/>
          <w:sz w:val="24"/>
          <w:szCs w:val="24"/>
          <w:rtl/>
        </w:rPr>
        <w:t xml:space="preserve"> תקנית באופן שימנע זליגה של שפכים לקרקע.</w:t>
      </w:r>
    </w:p>
    <w:p w14:paraId="346EFF54" w14:textId="77777777" w:rsidR="00025C56" w:rsidRDefault="00025C56" w:rsidP="00025C56">
      <w:pPr>
        <w:spacing w:after="0"/>
        <w:jc w:val="both"/>
        <w:rPr>
          <w:sz w:val="24"/>
          <w:szCs w:val="24"/>
          <w:u w:val="single"/>
          <w:rtl/>
        </w:rPr>
      </w:pPr>
    </w:p>
    <w:p w14:paraId="214602DF" w14:textId="77777777" w:rsidR="00025C56" w:rsidRDefault="00025C56" w:rsidP="00025C56">
      <w:pPr>
        <w:spacing w:after="0"/>
        <w:jc w:val="both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תנאים לקבלת תעודת גמר:</w:t>
      </w:r>
    </w:p>
    <w:p w14:paraId="15E8F82F" w14:textId="77777777" w:rsidR="00025C56" w:rsidRDefault="00025C56" w:rsidP="00025C56">
      <w:pPr>
        <w:spacing w:after="0"/>
        <w:jc w:val="both"/>
        <w:rPr>
          <w:sz w:val="24"/>
          <w:szCs w:val="24"/>
          <w:u w:val="single"/>
          <w:rtl/>
        </w:rPr>
      </w:pPr>
    </w:p>
    <w:p w14:paraId="2585EE61" w14:textId="77777777" w:rsidR="00025C56" w:rsidRPr="00025C56" w:rsidRDefault="00025C56" w:rsidP="00025C56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  <w:u w:val="single"/>
          <w:rtl/>
        </w:rPr>
      </w:pPr>
      <w:r w:rsidRPr="00025C56">
        <w:rPr>
          <w:rFonts w:cs="Arial"/>
          <w:sz w:val="24"/>
          <w:szCs w:val="24"/>
          <w:rtl/>
        </w:rPr>
        <w:t>הצגת אישורים מקוריים חתומים, על פינוי חומרים למחזור ועל קליטת פסולת באתר סילוק מורשה, ע"פ כתבי התקשרות שהוצגו לפני קבלת ההיתר. האישורים יהיו על שם בעל ההיתר.</w:t>
      </w:r>
    </w:p>
    <w:p w14:paraId="1E16C7C5" w14:textId="77777777" w:rsidR="00BC0F81" w:rsidRDefault="00BC0F81" w:rsidP="00BC0F81">
      <w:pPr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14:paraId="6AFAA3CF" w14:textId="77777777" w:rsidR="00BC0F81" w:rsidRDefault="00BC0F81" w:rsidP="00BC0F81">
      <w:pPr>
        <w:spacing w:after="0"/>
        <w:jc w:val="both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טיפול באסבסט:</w:t>
      </w:r>
    </w:p>
    <w:p w14:paraId="2C6B34D6" w14:textId="77777777" w:rsidR="00BC0F81" w:rsidRDefault="00BC0F81" w:rsidP="00BC0F81">
      <w:pPr>
        <w:spacing w:after="0"/>
        <w:jc w:val="both"/>
        <w:rPr>
          <w:sz w:val="24"/>
          <w:szCs w:val="24"/>
          <w:u w:val="single"/>
          <w:rtl/>
        </w:rPr>
      </w:pPr>
    </w:p>
    <w:p w14:paraId="27D6BA4E" w14:textId="77777777" w:rsidR="00BC0F81" w:rsidRDefault="0025541E" w:rsidP="00BC0F81">
      <w:pPr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בבקשה להריסה</w:t>
      </w:r>
      <w:r w:rsidR="00BC0F81">
        <w:rPr>
          <w:rFonts w:hint="cs"/>
          <w:sz w:val="24"/>
          <w:szCs w:val="24"/>
          <w:rtl/>
        </w:rPr>
        <w:t xml:space="preserve"> יסומנו מבנים או חלקי מבנים העשויים אסבסט, כולל ציון שטחם במ"ר.</w:t>
      </w:r>
    </w:p>
    <w:p w14:paraId="73B5FD87" w14:textId="77777777" w:rsidR="00BC0F81" w:rsidRDefault="00BC0F81" w:rsidP="00BC0F81">
      <w:pPr>
        <w:spacing w:after="0"/>
        <w:jc w:val="both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 xml:space="preserve">חלקי אסבסט במבנה המיועד להריסה יפורקו ויפונו ע"י קבלן בעל אישור בתוקף מהמשרד להגנת הסביבה, בהתאם לסוג העבודה, על פי הנחיות המשרד להגנת הסביבה </w:t>
      </w:r>
      <w:r w:rsidRPr="00BC0F81">
        <w:rPr>
          <w:rFonts w:hint="cs"/>
          <w:sz w:val="24"/>
          <w:szCs w:val="24"/>
          <w:u w:val="single"/>
          <w:rtl/>
        </w:rPr>
        <w:t>ובאישור הוועדה הטכנית לאבק מזיק</w:t>
      </w:r>
      <w:r>
        <w:rPr>
          <w:rFonts w:hint="cs"/>
          <w:sz w:val="24"/>
          <w:szCs w:val="24"/>
          <w:u w:val="single"/>
          <w:rtl/>
        </w:rPr>
        <w:t>.</w:t>
      </w:r>
    </w:p>
    <w:p w14:paraId="27CC10EA" w14:textId="77777777" w:rsidR="0025541E" w:rsidRDefault="00BC0F81" w:rsidP="00BC0F81">
      <w:pPr>
        <w:spacing w:after="0"/>
        <w:jc w:val="both"/>
        <w:rPr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יודגש כי: </w:t>
      </w:r>
      <w:r>
        <w:rPr>
          <w:rFonts w:hint="cs"/>
          <w:sz w:val="24"/>
          <w:szCs w:val="24"/>
          <w:rtl/>
        </w:rPr>
        <w:t>טיפול באסבסט אשר יימצא</w:t>
      </w:r>
      <w:r w:rsidR="0025541E">
        <w:rPr>
          <w:rFonts w:hint="cs"/>
          <w:sz w:val="24"/>
          <w:szCs w:val="24"/>
          <w:rtl/>
        </w:rPr>
        <w:t xml:space="preserve"> באתר העבודה יבוצע רק לאחר הגשת בקשה וקבלת אישור והנחיות מהוועדה הטכנית לאבק מזיק </w:t>
      </w:r>
      <w:r w:rsidR="0025541E" w:rsidRPr="0025541E">
        <w:rPr>
          <w:rFonts w:hint="cs"/>
          <w:b/>
          <w:bCs/>
          <w:sz w:val="24"/>
          <w:szCs w:val="24"/>
          <w:rtl/>
        </w:rPr>
        <w:t>ויבוצע לפני כל עבודה אחרת באתר</w:t>
      </w:r>
      <w:r w:rsidR="0025541E">
        <w:rPr>
          <w:rFonts w:hint="cs"/>
          <w:sz w:val="24"/>
          <w:szCs w:val="24"/>
          <w:rtl/>
        </w:rPr>
        <w:t>.</w:t>
      </w:r>
      <w:r w:rsidR="00272017" w:rsidRPr="00BC0F81">
        <w:rPr>
          <w:rFonts w:hint="cs"/>
          <w:sz w:val="24"/>
          <w:szCs w:val="24"/>
          <w:u w:val="single"/>
          <w:rtl/>
        </w:rPr>
        <w:t xml:space="preserve"> </w:t>
      </w:r>
    </w:p>
    <w:p w14:paraId="5AB1B800" w14:textId="77777777" w:rsidR="0025541E" w:rsidRDefault="0025541E" w:rsidP="00BC0F81">
      <w:pPr>
        <w:spacing w:after="0"/>
        <w:jc w:val="both"/>
        <w:rPr>
          <w:sz w:val="24"/>
          <w:szCs w:val="24"/>
          <w:rtl/>
        </w:rPr>
      </w:pPr>
      <w:r w:rsidRPr="0025541E">
        <w:rPr>
          <w:rFonts w:hint="cs"/>
          <w:sz w:val="24"/>
          <w:szCs w:val="24"/>
          <w:rtl/>
        </w:rPr>
        <w:t xml:space="preserve">פסולת אסבסט </w:t>
      </w:r>
      <w:r>
        <w:rPr>
          <w:rFonts w:hint="cs"/>
          <w:sz w:val="24"/>
          <w:szCs w:val="24"/>
          <w:rtl/>
        </w:rPr>
        <w:t xml:space="preserve">תפונה לאתר מורשה על פי כל דין לסוג הפסולת. אישורים על הטמנת האסבסט באתר מורשה יוצגו לאיגוד ערים </w:t>
      </w:r>
      <w:proofErr w:type="spellStart"/>
      <w:r>
        <w:rPr>
          <w:rFonts w:hint="cs"/>
          <w:sz w:val="24"/>
          <w:szCs w:val="24"/>
          <w:rtl/>
        </w:rPr>
        <w:t>לאיכה"ס</w:t>
      </w:r>
      <w:proofErr w:type="spellEnd"/>
      <w:r>
        <w:rPr>
          <w:rFonts w:hint="cs"/>
          <w:sz w:val="24"/>
          <w:szCs w:val="24"/>
          <w:rtl/>
        </w:rPr>
        <w:t xml:space="preserve">. </w:t>
      </w:r>
    </w:p>
    <w:p w14:paraId="6EECAD6A" w14:textId="77777777" w:rsidR="0025541E" w:rsidRDefault="0025541E" w:rsidP="00BC0F81">
      <w:pPr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הנחיות מפורטות לטיפול באסבסט, ראה באתר המשרד להגנת הסביבה- </w:t>
      </w:r>
      <w:r w:rsidRPr="0025541E">
        <w:rPr>
          <w:rFonts w:hint="cs"/>
          <w:sz w:val="24"/>
          <w:szCs w:val="24"/>
          <w:u w:val="single"/>
          <w:rtl/>
        </w:rPr>
        <w:t xml:space="preserve">מידע למבקשים להסיר אסבסט. </w:t>
      </w:r>
      <w:r w:rsidR="00272017" w:rsidRPr="0025541E">
        <w:rPr>
          <w:rFonts w:hint="cs"/>
          <w:sz w:val="24"/>
          <w:szCs w:val="24"/>
          <w:u w:val="single"/>
          <w:rtl/>
        </w:rPr>
        <w:t xml:space="preserve"> </w:t>
      </w:r>
    </w:p>
    <w:p w14:paraId="08C5BE69" w14:textId="77777777" w:rsidR="0025541E" w:rsidRDefault="0025541E" w:rsidP="00BC0F81">
      <w:pPr>
        <w:spacing w:after="0"/>
        <w:jc w:val="both"/>
        <w:rPr>
          <w:sz w:val="24"/>
          <w:szCs w:val="24"/>
          <w:rtl/>
        </w:rPr>
      </w:pPr>
    </w:p>
    <w:p w14:paraId="25268236" w14:textId="77777777" w:rsidR="0025541E" w:rsidRDefault="00A045E9" w:rsidP="00A045E9">
      <w:pPr>
        <w:spacing w:after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</w:t>
      </w:r>
      <w:r w:rsidR="0025541E">
        <w:rPr>
          <w:rFonts w:hint="cs"/>
          <w:sz w:val="24"/>
          <w:szCs w:val="24"/>
          <w:rtl/>
        </w:rPr>
        <w:t xml:space="preserve">          </w:t>
      </w:r>
    </w:p>
    <w:p w14:paraId="515E10B5" w14:textId="77777777" w:rsidR="001D2B34" w:rsidRPr="0025541E" w:rsidRDefault="0025541E" w:rsidP="005A0ED5">
      <w:pPr>
        <w:spacing w:after="0"/>
        <w:jc w:val="both"/>
        <w:rPr>
          <w:sz w:val="24"/>
          <w:szCs w:val="24"/>
          <w:u w:val="single"/>
          <w:rtl/>
        </w:rPr>
      </w:pPr>
      <w:r>
        <w:rPr>
          <w:rFonts w:hint="cs"/>
          <w:sz w:val="16"/>
          <w:szCs w:val="16"/>
          <w:rtl/>
        </w:rPr>
        <w:t>הנחיות סביבתיות להריסת מבנים</w:t>
      </w:r>
      <w:r>
        <w:rPr>
          <w:rFonts w:hint="cs"/>
          <w:sz w:val="16"/>
          <w:szCs w:val="16"/>
          <w:rtl/>
        </w:rPr>
        <w:tab/>
      </w:r>
      <w:r>
        <w:rPr>
          <w:rFonts w:hint="cs"/>
          <w:sz w:val="16"/>
          <w:szCs w:val="16"/>
          <w:rtl/>
        </w:rPr>
        <w:tab/>
      </w:r>
      <w:r>
        <w:rPr>
          <w:rFonts w:hint="cs"/>
          <w:sz w:val="16"/>
          <w:szCs w:val="16"/>
          <w:rtl/>
        </w:rPr>
        <w:tab/>
      </w:r>
      <w:r>
        <w:rPr>
          <w:rFonts w:hint="cs"/>
          <w:sz w:val="16"/>
          <w:szCs w:val="16"/>
          <w:rtl/>
        </w:rPr>
        <w:tab/>
      </w:r>
      <w:r>
        <w:rPr>
          <w:rFonts w:hint="cs"/>
          <w:sz w:val="16"/>
          <w:szCs w:val="16"/>
          <w:rtl/>
        </w:rPr>
        <w:tab/>
      </w:r>
      <w:r>
        <w:rPr>
          <w:rFonts w:hint="cs"/>
          <w:sz w:val="16"/>
          <w:szCs w:val="16"/>
          <w:rtl/>
        </w:rPr>
        <w:tab/>
        <w:t xml:space="preserve">           </w:t>
      </w:r>
      <w:r w:rsidR="005A0ED5">
        <w:rPr>
          <w:rFonts w:hint="cs"/>
          <w:sz w:val="16"/>
          <w:szCs w:val="16"/>
          <w:rtl/>
        </w:rPr>
        <w:t xml:space="preserve">           </w:t>
      </w:r>
      <w:r w:rsidR="00BD4ABC">
        <w:rPr>
          <w:sz w:val="16"/>
          <w:szCs w:val="16"/>
          <w:rtl/>
        </w:rPr>
        <w:tab/>
      </w:r>
      <w:r w:rsidR="005A0ED5">
        <w:rPr>
          <w:rFonts w:hint="cs"/>
          <w:sz w:val="16"/>
          <w:szCs w:val="16"/>
          <w:rtl/>
        </w:rPr>
        <w:t xml:space="preserve">    עמ</w:t>
      </w:r>
      <w:r>
        <w:rPr>
          <w:rFonts w:hint="cs"/>
          <w:sz w:val="16"/>
          <w:szCs w:val="16"/>
          <w:rtl/>
        </w:rPr>
        <w:t xml:space="preserve">וד 2 מתוך 2 </w:t>
      </w:r>
      <w:r>
        <w:rPr>
          <w:rFonts w:hint="cs"/>
          <w:sz w:val="16"/>
          <w:szCs w:val="16"/>
          <w:rtl/>
        </w:rPr>
        <w:tab/>
      </w:r>
      <w:r w:rsidR="00272017" w:rsidRPr="0025541E">
        <w:rPr>
          <w:rFonts w:hint="cs"/>
          <w:sz w:val="24"/>
          <w:szCs w:val="24"/>
          <w:rtl/>
        </w:rPr>
        <w:t xml:space="preserve">  </w:t>
      </w:r>
    </w:p>
    <w:sectPr w:rsidR="001D2B34" w:rsidRPr="0025541E" w:rsidSect="009F685F">
      <w:pgSz w:w="11906" w:h="16838" w:code="9"/>
      <w:pgMar w:top="1440" w:right="1797" w:bottom="1440" w:left="1797" w:header="709" w:footer="709" w:gutter="0"/>
      <w:paperSrc w:first="260" w:other="26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630A"/>
    <w:multiLevelType w:val="hybridMultilevel"/>
    <w:tmpl w:val="E32CA17C"/>
    <w:lvl w:ilvl="0" w:tplc="B06A598C">
      <w:start w:val="1"/>
      <w:numFmt w:val="decimal"/>
      <w:lvlText w:val="%1."/>
      <w:lvlJc w:val="left"/>
      <w:pPr>
        <w:ind w:left="1080" w:hanging="720"/>
      </w:pPr>
      <w:rPr>
        <w:rFonts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E9E"/>
    <w:multiLevelType w:val="hybridMultilevel"/>
    <w:tmpl w:val="2B7CA7B8"/>
    <w:lvl w:ilvl="0" w:tplc="581EFAAC">
      <w:start w:val="1"/>
      <w:numFmt w:val="decimal"/>
      <w:lvlText w:val="%1."/>
      <w:lvlJc w:val="left"/>
      <w:pPr>
        <w:ind w:left="810" w:hanging="360"/>
      </w:pPr>
      <w:rPr>
        <w:rFonts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5C8244E"/>
    <w:multiLevelType w:val="hybridMultilevel"/>
    <w:tmpl w:val="BB9E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C1365"/>
    <w:multiLevelType w:val="hybridMultilevel"/>
    <w:tmpl w:val="956A6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90841"/>
    <w:multiLevelType w:val="hybridMultilevel"/>
    <w:tmpl w:val="DB26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5394D"/>
    <w:multiLevelType w:val="hybridMultilevel"/>
    <w:tmpl w:val="F28A3698"/>
    <w:lvl w:ilvl="0" w:tplc="AB08FC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1A7CA2"/>
    <w:multiLevelType w:val="hybridMultilevel"/>
    <w:tmpl w:val="60E24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34"/>
    <w:rsid w:val="00025C56"/>
    <w:rsid w:val="0003269D"/>
    <w:rsid w:val="00066AA7"/>
    <w:rsid w:val="00143BD2"/>
    <w:rsid w:val="0017232B"/>
    <w:rsid w:val="001D2B34"/>
    <w:rsid w:val="0025541E"/>
    <w:rsid w:val="002671F0"/>
    <w:rsid w:val="00272017"/>
    <w:rsid w:val="00313B99"/>
    <w:rsid w:val="003D5005"/>
    <w:rsid w:val="00430757"/>
    <w:rsid w:val="00477E9F"/>
    <w:rsid w:val="005964FB"/>
    <w:rsid w:val="005A0ED5"/>
    <w:rsid w:val="005C4AF9"/>
    <w:rsid w:val="00606765"/>
    <w:rsid w:val="006B2BBB"/>
    <w:rsid w:val="006F20F5"/>
    <w:rsid w:val="007132E3"/>
    <w:rsid w:val="00721DA5"/>
    <w:rsid w:val="00862EA0"/>
    <w:rsid w:val="008A3F89"/>
    <w:rsid w:val="0097527A"/>
    <w:rsid w:val="00992821"/>
    <w:rsid w:val="00996E26"/>
    <w:rsid w:val="009F685F"/>
    <w:rsid w:val="00A045E9"/>
    <w:rsid w:val="00B510AE"/>
    <w:rsid w:val="00BC0F81"/>
    <w:rsid w:val="00BD4ABC"/>
    <w:rsid w:val="00C246D6"/>
    <w:rsid w:val="00CC622A"/>
    <w:rsid w:val="00EB3E07"/>
    <w:rsid w:val="00F63D2F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FF994-1E2B-4604-8B6E-09168DA0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B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22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CC622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אילנה</dc:creator>
  <cp:keywords/>
  <dc:description/>
  <cp:lastModifiedBy>אילנה</cp:lastModifiedBy>
  <cp:revision>4</cp:revision>
  <cp:lastPrinted>2018-04-24T11:38:00Z</cp:lastPrinted>
  <dcterms:created xsi:type="dcterms:W3CDTF">2019-03-14T13:08:00Z</dcterms:created>
  <dcterms:modified xsi:type="dcterms:W3CDTF">2019-03-14T13:19:00Z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WORKBOOK_UID">
    <vt:lpwstr>5c0828c3da6b45abab23e2117f66e782</vt:lpwstr>
  </property>
</Properties>
</file>